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56" w:lineRule="exact"/>
        <w:ind w:firstLine="7099"/>
        <w:textAlignment w:val="center"/>
      </w:pPr>
      <w:r>
        <w:drawing>
          <wp:inline distT="0" distB="0" distL="0" distR="0">
            <wp:extent cx="2298065" cy="54356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2" w:line="684" w:lineRule="exact"/>
        <w:ind w:left="3117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position w:val="26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ENJOY</w:t>
      </w:r>
      <w:r>
        <w:rPr>
          <w:rFonts w:ascii="微软雅黑" w:hAnsi="微软雅黑" w:eastAsia="微软雅黑" w:cs="微软雅黑"/>
          <w:spacing w:val="10"/>
          <w:position w:val="2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position w:val="26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AI</w:t>
      </w:r>
      <w:r>
        <w:rPr>
          <w:rFonts w:ascii="微软雅黑" w:hAnsi="微软雅黑" w:eastAsia="微软雅黑" w:cs="微软雅黑"/>
          <w:spacing w:val="9"/>
          <w:position w:val="2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position w:val="26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Online</w:t>
      </w:r>
      <w:r>
        <w:rPr>
          <w:rFonts w:ascii="微软雅黑" w:hAnsi="微软雅黑" w:eastAsia="微软雅黑" w:cs="微软雅黑"/>
          <w:spacing w:val="9"/>
          <w:position w:val="2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9"/>
          <w:position w:val="26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position w:val="26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D</w:t>
      </w:r>
      <w:r>
        <w:rPr>
          <w:rFonts w:ascii="微软雅黑" w:hAnsi="微软雅黑" w:eastAsia="微软雅黑" w:cs="微软雅黑"/>
          <w:spacing w:val="9"/>
          <w:position w:val="2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spacing w:val="9"/>
          <w:position w:val="26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虚拟机器人</w:t>
      </w:r>
    </w:p>
    <w:p>
      <w:pPr>
        <w:spacing w:line="183" w:lineRule="auto"/>
        <w:ind w:left="467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pacing w:val="-1"/>
          <w:sz w:val="28"/>
          <w:szCs w:val="28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竞赛规则</w:t>
      </w:r>
    </w:p>
    <w:p>
      <w:pPr>
        <w:spacing w:before="275" w:line="191" w:lineRule="auto"/>
        <w:ind w:left="48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一、赛事简</w:t>
      </w:r>
      <w:r>
        <w:rPr>
          <w:rFonts w:ascii="微软雅黑" w:hAnsi="微软雅黑" w:eastAsia="微软雅黑" w:cs="微软雅黑"/>
          <w:spacing w:val="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介</w:t>
      </w:r>
    </w:p>
    <w:p>
      <w:pPr>
        <w:spacing w:line="350" w:lineRule="auto"/>
        <w:rPr>
          <w:rFonts w:ascii="Arial"/>
          <w:sz w:val="21"/>
        </w:rPr>
      </w:pPr>
    </w:p>
    <w:p>
      <w:pPr>
        <w:spacing w:before="86" w:line="442" w:lineRule="auto"/>
        <w:ind w:right="256" w:firstLine="437"/>
        <w:rPr>
          <w:rFonts w:hint="default" w:ascii="微软雅黑" w:hAnsi="微软雅黑" w:eastAsia="微软雅黑" w:cs="微软雅黑"/>
          <w:sz w:val="20"/>
          <w:szCs w:val="20"/>
          <w:lang w:eastAsia="zh-Hans"/>
        </w:rPr>
      </w:pPr>
      <w:r>
        <w:rPr>
          <w:rFonts w:ascii="微软雅黑" w:hAnsi="微软雅黑" w:eastAsia="微软雅黑" w:cs="微软雅黑"/>
          <w:sz w:val="20"/>
          <w:szCs w:val="20"/>
        </w:rPr>
        <w:t>ENJOY</w:t>
      </w:r>
      <w:r>
        <w:rPr>
          <w:rFonts w:ascii="微软雅黑" w:hAnsi="微软雅黑" w:eastAsia="微软雅黑" w:cs="微软雅黑"/>
          <w:spacing w:val="14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AI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Online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3</w:t>
      </w:r>
      <w:r>
        <w:rPr>
          <w:rFonts w:ascii="微软雅黑" w:hAnsi="微软雅黑" w:eastAsia="微软雅黑" w:cs="微软雅黑"/>
          <w:sz w:val="20"/>
          <w:szCs w:val="20"/>
        </w:rPr>
        <w:t>D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 xml:space="preserve"> 虚拟机器人采用线上虚拟仿真软件模拟虚拟场景</w:t>
      </w:r>
      <w:r>
        <w:rPr>
          <w:rFonts w:hint="default" w:ascii="微软雅黑" w:hAnsi="微软雅黑" w:eastAsia="微软雅黑" w:cs="微软雅黑"/>
          <w:spacing w:val="7"/>
          <w:sz w:val="20"/>
          <w:szCs w:val="20"/>
        </w:rPr>
        <w:t>+</w:t>
      </w:r>
      <w:r>
        <w:rPr>
          <w:rFonts w:hint="eastAsia" w:ascii="微软雅黑" w:hAnsi="微软雅黑" w:eastAsia="微软雅黑" w:cs="微软雅黑"/>
          <w:b/>
          <w:bCs/>
          <w:spacing w:val="7"/>
          <w:sz w:val="20"/>
          <w:szCs w:val="20"/>
          <w:u w:val="none"/>
          <w:lang w:val="en-US" w:eastAsia="zh-Hans"/>
        </w:rPr>
        <w:t>线下搭建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， 参赛选手需要设计程序使虚拟机器人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在不</w:t>
      </w:r>
      <w:r>
        <w:rPr>
          <w:rFonts w:ascii="微软雅黑" w:hAnsi="微软雅黑" w:eastAsia="微软雅黑" w:cs="微软雅黑"/>
          <w:spacing w:val="4"/>
          <w:sz w:val="20"/>
          <w:szCs w:val="20"/>
        </w:rPr>
        <w:t>同的场景下运行，  从起点位置开始完成场地上的任务包括但不限于：  寻找道路、收集金币、识别道路上的各类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标识等，  最终到达终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点。</w:t>
      </w:r>
      <w:r>
        <w:rPr>
          <w:rFonts w:hint="eastAsia" w:ascii="微软雅黑" w:hAnsi="微软雅黑" w:eastAsia="微软雅黑" w:cs="微软雅黑"/>
          <w:b/>
          <w:bCs/>
          <w:spacing w:val="-1"/>
          <w:sz w:val="20"/>
          <w:szCs w:val="20"/>
          <w:lang w:val="en-US" w:eastAsia="zh-Hans"/>
        </w:rPr>
        <w:t>并提交对应线下搭建题目的完成视频</w:t>
      </w:r>
      <w:r>
        <w:rPr>
          <w:rFonts w:hint="default" w:ascii="微软雅黑" w:hAnsi="微软雅黑" w:eastAsia="微软雅黑" w:cs="微软雅黑"/>
          <w:spacing w:val="-1"/>
          <w:sz w:val="20"/>
          <w:szCs w:val="20"/>
          <w:lang w:eastAsia="zh-Hans"/>
        </w:rPr>
        <w:t>。</w:t>
      </w:r>
    </w:p>
    <w:p>
      <w:pPr>
        <w:spacing w:line="191" w:lineRule="auto"/>
        <w:ind w:left="48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二</w:t>
      </w:r>
      <w:r>
        <w:rPr>
          <w:rFonts w:ascii="微软雅黑" w:hAnsi="微软雅黑" w:eastAsia="微软雅黑" w:cs="微软雅黑"/>
          <w:spacing w:val="-10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、</w:t>
      </w:r>
      <w:r>
        <w:rPr>
          <w:rFonts w:ascii="微软雅黑" w:hAnsi="微软雅黑" w:eastAsia="微软雅黑" w:cs="微软雅黑"/>
          <w:spacing w:val="-10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-10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比赛平台</w:t>
      </w:r>
    </w:p>
    <w:p>
      <w:pPr>
        <w:spacing w:line="321" w:lineRule="auto"/>
        <w:rPr>
          <w:rFonts w:ascii="Arial"/>
          <w:sz w:val="21"/>
        </w:rPr>
      </w:pPr>
    </w:p>
    <w:p>
      <w:pPr>
        <w:spacing w:before="100" w:line="234" w:lineRule="auto"/>
        <w:ind w:left="927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1"/>
          <w:sz w:val="23"/>
          <w:szCs w:val="23"/>
        </w:rPr>
        <w:t>1.  下载地址：  鲸鱼</w:t>
      </w:r>
      <w:r>
        <w:rPr>
          <w:rFonts w:ascii="微软雅黑" w:hAnsi="微软雅黑" w:eastAsia="微软雅黑" w:cs="微软雅黑"/>
          <w:sz w:val="23"/>
          <w:szCs w:val="23"/>
        </w:rPr>
        <w:t>机器人官网</w:t>
      </w:r>
    </w:p>
    <w:p>
      <w:pPr>
        <w:spacing w:line="294" w:lineRule="auto"/>
        <w:rPr>
          <w:rFonts w:ascii="Arial"/>
          <w:sz w:val="21"/>
        </w:rPr>
      </w:pPr>
    </w:p>
    <w:p>
      <w:pPr>
        <w:spacing w:before="99" w:line="234" w:lineRule="auto"/>
        <w:ind w:left="91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7"/>
          <w:sz w:val="23"/>
          <w:szCs w:val="23"/>
        </w:rPr>
        <w:t>2.  安装环境要求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：</w:t>
      </w:r>
    </w:p>
    <w:p>
      <w:pPr>
        <w:spacing w:line="295" w:lineRule="auto"/>
        <w:rPr>
          <w:rFonts w:ascii="Arial"/>
          <w:sz w:val="21"/>
        </w:rPr>
      </w:pPr>
    </w:p>
    <w:p>
      <w:pPr>
        <w:spacing w:before="99" w:line="824" w:lineRule="exact"/>
        <w:ind w:left="89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4"/>
          <w:position w:val="43"/>
          <w:sz w:val="23"/>
          <w:szCs w:val="23"/>
        </w:rPr>
        <w:t xml:space="preserve">适用于 </w:t>
      </w:r>
      <w:r>
        <w:rPr>
          <w:rFonts w:ascii="微软雅黑" w:hAnsi="微软雅黑" w:eastAsia="微软雅黑" w:cs="微软雅黑"/>
          <w:position w:val="43"/>
          <w:sz w:val="23"/>
          <w:szCs w:val="23"/>
        </w:rPr>
        <w:t>WIN</w:t>
      </w:r>
      <w:r>
        <w:rPr>
          <w:rFonts w:ascii="微软雅黑" w:hAnsi="微软雅黑" w:eastAsia="微软雅黑" w:cs="微软雅黑"/>
          <w:spacing w:val="4"/>
          <w:position w:val="43"/>
          <w:sz w:val="23"/>
          <w:szCs w:val="23"/>
        </w:rPr>
        <w:t>10、</w:t>
      </w:r>
      <w:r>
        <w:rPr>
          <w:rFonts w:ascii="微软雅黑" w:hAnsi="微软雅黑" w:eastAsia="微软雅黑" w:cs="微软雅黑"/>
          <w:position w:val="43"/>
          <w:sz w:val="23"/>
          <w:szCs w:val="23"/>
        </w:rPr>
        <w:t>WIN</w:t>
      </w:r>
      <w:r>
        <w:rPr>
          <w:rFonts w:ascii="微软雅黑" w:hAnsi="微软雅黑" w:eastAsia="微软雅黑" w:cs="微软雅黑"/>
          <w:spacing w:val="4"/>
          <w:position w:val="43"/>
          <w:sz w:val="23"/>
          <w:szCs w:val="23"/>
        </w:rPr>
        <w:t>7 系统  ( 64 位)</w:t>
      </w:r>
    </w:p>
    <w:p>
      <w:pPr>
        <w:spacing w:before="1" w:line="190" w:lineRule="auto"/>
        <w:ind w:left="90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1"/>
          <w:sz w:val="23"/>
          <w:szCs w:val="23"/>
        </w:rPr>
        <w:t xml:space="preserve">显卡需兼容 </w:t>
      </w:r>
      <w:r>
        <w:rPr>
          <w:rFonts w:ascii="微软雅黑" w:hAnsi="微软雅黑" w:eastAsia="微软雅黑" w:cs="微软雅黑"/>
          <w:sz w:val="23"/>
          <w:szCs w:val="23"/>
        </w:rPr>
        <w:t>DX</w:t>
      </w:r>
      <w:r>
        <w:rPr>
          <w:rFonts w:ascii="微软雅黑" w:hAnsi="微软雅黑" w:eastAsia="微软雅黑" w:cs="微软雅黑"/>
          <w:spacing w:val="-1"/>
          <w:sz w:val="23"/>
          <w:szCs w:val="23"/>
        </w:rPr>
        <w:t>11，  推</w:t>
      </w:r>
      <w:r>
        <w:rPr>
          <w:rFonts w:ascii="微软雅黑" w:hAnsi="微软雅黑" w:eastAsia="微软雅黑" w:cs="微软雅黑"/>
          <w:sz w:val="23"/>
          <w:szCs w:val="23"/>
        </w:rPr>
        <w:t>荐独立显卡</w:t>
      </w:r>
    </w:p>
    <w:p>
      <w:pPr>
        <w:spacing w:line="322" w:lineRule="auto"/>
        <w:rPr>
          <w:rFonts w:ascii="Arial"/>
          <w:sz w:val="21"/>
        </w:rPr>
      </w:pPr>
    </w:p>
    <w:p>
      <w:pPr>
        <w:spacing w:before="98" w:line="234" w:lineRule="auto"/>
        <w:ind w:left="90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</w:rPr>
        <w:t>推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荐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z w:val="23"/>
          <w:szCs w:val="23"/>
        </w:rPr>
        <w:t>CPU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z w:val="23"/>
          <w:szCs w:val="23"/>
        </w:rPr>
        <w:t>Intel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 xml:space="preserve"> 3 及以上版本。</w:t>
      </w:r>
    </w:p>
    <w:p>
      <w:pPr>
        <w:spacing w:line="296" w:lineRule="auto"/>
        <w:rPr>
          <w:rFonts w:ascii="Arial"/>
          <w:sz w:val="21"/>
        </w:rPr>
      </w:pPr>
    </w:p>
    <w:p>
      <w:pPr>
        <w:numPr>
          <w:ilvl w:val="0"/>
          <w:numId w:val="1"/>
        </w:numPr>
        <w:spacing w:before="100" w:line="396" w:lineRule="auto"/>
        <w:ind w:left="431" w:right="60" w:firstLine="487"/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ascii="微软雅黑" w:hAnsi="微软雅黑" w:eastAsia="微软雅黑" w:cs="微软雅黑"/>
          <w:spacing w:val="10"/>
          <w:sz w:val="23"/>
          <w:szCs w:val="23"/>
        </w:rPr>
        <w:t xml:space="preserve"> 账户：  参赛选手需提前</w:t>
      </w:r>
      <w:r>
        <w:rPr>
          <w:rFonts w:ascii="微软雅黑" w:hAnsi="微软雅黑" w:eastAsia="微软雅黑" w:cs="微软雅黑"/>
          <w:spacing w:val="10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注册</w:t>
      </w:r>
      <w:r>
        <w:rPr>
          <w:rFonts w:ascii="微软雅黑" w:hAnsi="微软雅黑" w:eastAsia="微软雅黑" w:cs="微软雅黑"/>
          <w:spacing w:val="10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ENJOY</w:t>
      </w:r>
      <w:r>
        <w:rPr>
          <w:rFonts w:ascii="微软雅黑" w:hAnsi="微软雅黑" w:eastAsia="微软雅黑" w:cs="微软雅黑"/>
          <w:spacing w:val="10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AI</w:t>
      </w:r>
      <w:r>
        <w:rPr>
          <w:rFonts w:ascii="微软雅黑" w:hAnsi="微软雅黑" w:eastAsia="微软雅黑" w:cs="微软雅黑"/>
          <w:spacing w:val="10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0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赛事系统，</w:t>
      </w:r>
      <w:r>
        <w:rPr>
          <w:rFonts w:ascii="微软雅黑" w:hAnsi="微软雅黑" w:eastAsia="微软雅黑" w:cs="微软雅黑"/>
          <w:spacing w:val="10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10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打开软件后点击“</w:t>
      </w:r>
      <w:r>
        <w:rPr>
          <w:rFonts w:ascii="微软雅黑" w:hAnsi="微软雅黑" w:eastAsia="微软雅黑" w:cs="微软雅黑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ENJOY</w:t>
      </w:r>
      <w:r>
        <w:rPr>
          <w:rFonts w:ascii="微软雅黑" w:hAnsi="微软雅黑" w:eastAsia="微软雅黑" w:cs="微软雅黑"/>
          <w:spacing w:val="10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AI</w:t>
      </w:r>
      <w:r>
        <w:rPr>
          <w:rFonts w:ascii="微软雅黑" w:hAnsi="微软雅黑" w:eastAsia="微软雅黑" w:cs="微软雅黑"/>
          <w:spacing w:val="10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0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账户”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即可进入。</w:t>
      </w:r>
      <w:bookmarkStart w:id="0" w:name="_GoBack"/>
      <w:bookmarkEnd w:id="0"/>
    </w:p>
    <w:p>
      <w:pPr>
        <w:numPr>
          <w:ilvl w:val="0"/>
          <w:numId w:val="1"/>
        </w:numPr>
        <w:spacing w:before="100" w:line="396" w:lineRule="auto"/>
        <w:ind w:left="431" w:right="60" w:firstLine="487"/>
        <w:rPr>
          <w:rFonts w:ascii="微软雅黑" w:hAnsi="微软雅黑" w:eastAsia="微软雅黑" w:cs="微软雅黑"/>
          <w:spacing w:val="6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微软雅黑" w:hAnsi="微软雅黑" w:eastAsia="微软雅黑" w:cs="微软雅黑"/>
          <w:spacing w:val="6"/>
          <w:sz w:val="23"/>
          <w:szCs w:val="23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参赛组别：小学组，中学组</w:t>
      </w:r>
    </w:p>
    <w:p>
      <w:pPr>
        <w:spacing w:before="84" w:line="3146" w:lineRule="exact"/>
        <w:ind w:firstLine="2635"/>
        <w:textAlignment w:val="center"/>
      </w:pPr>
      <w:r>
        <w:drawing>
          <wp:inline distT="0" distB="0" distL="0" distR="0">
            <wp:extent cx="3817620" cy="199771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6" w:lineRule="auto"/>
        <w:rPr>
          <w:rFonts w:ascii="Arial"/>
          <w:sz w:val="21"/>
        </w:rPr>
      </w:pPr>
    </w:p>
    <w:p>
      <w:pPr>
        <w:tabs>
          <w:tab w:val="left" w:pos="4757"/>
        </w:tabs>
        <w:spacing w:before="99" w:line="229" w:lineRule="auto"/>
        <w:ind w:left="464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z w:val="23"/>
          <w:szCs w:val="23"/>
        </w:rPr>
        <w:tab/>
      </w:r>
      <w:r>
        <w:rPr>
          <w:rFonts w:ascii="微软雅黑" w:hAnsi="微软雅黑" w:eastAsia="微软雅黑" w:cs="微软雅黑"/>
          <w:spacing w:val="11"/>
          <w:sz w:val="23"/>
          <w:szCs w:val="23"/>
        </w:rPr>
        <w:t>(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登陆界面示意图)</w:t>
      </w:r>
    </w:p>
    <w:p>
      <w:pPr>
        <w:sectPr>
          <w:footerReference r:id="rId3" w:type="default"/>
          <w:pgSz w:w="11906" w:h="16839"/>
          <w:pgMar w:top="371" w:right="465" w:bottom="1157" w:left="722" w:header="0" w:footer="994" w:gutter="0"/>
          <w:cols w:space="720" w:num="1"/>
        </w:sectPr>
      </w:pPr>
    </w:p>
    <w:p>
      <w:pPr>
        <w:spacing w:line="856" w:lineRule="exact"/>
        <w:ind w:firstLine="6681"/>
        <w:textAlignment w:val="center"/>
      </w:pPr>
      <w:r>
        <w:drawing>
          <wp:inline distT="0" distB="0" distL="0" distR="0">
            <wp:extent cx="2298065" cy="54356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3" w:line="382" w:lineRule="auto"/>
        <w:ind w:left="6" w:right="340" w:firstLine="48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</w:rPr>
        <w:t>4.  进入比赛：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 xml:space="preserve">  登陆后的界面如下图所示。可在右边的练习场地进行赛前学习和准备，  并熟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悉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平台操作和比赛所涉技术要点。其中练习场地包含了比赛中所有任务的技术要点，但出现位置、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0"/>
          <w:sz w:val="23"/>
          <w:szCs w:val="23"/>
        </w:rPr>
        <w:t>时机和具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体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元素可能有所不同。左边是已登录账户对应的将要参加的赛事链接，  将在赛前准点开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6"/>
          <w:sz w:val="23"/>
          <w:szCs w:val="23"/>
        </w:rPr>
        <w:t>放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可以登录进入。左下角为操作指南文档。</w:t>
      </w:r>
    </w:p>
    <w:p>
      <w:pPr>
        <w:spacing w:line="5553" w:lineRule="exact"/>
        <w:textAlignment w:val="center"/>
      </w:pPr>
      <w:r>
        <w:drawing>
          <wp:inline distT="0" distB="0" distL="0" distR="0">
            <wp:extent cx="6638290" cy="352615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8544" cy="352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</w:p>
    <w:p>
      <w:pPr>
        <w:spacing w:before="98" w:line="190" w:lineRule="auto"/>
        <w:ind w:left="382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7"/>
          <w:sz w:val="23"/>
          <w:szCs w:val="23"/>
        </w:rPr>
        <w:t>赛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事及场地选择页面示意图</w:t>
      </w:r>
    </w:p>
    <w:p>
      <w:pPr>
        <w:spacing w:line="368" w:lineRule="auto"/>
        <w:rPr>
          <w:rFonts w:ascii="Arial"/>
          <w:sz w:val="21"/>
        </w:rPr>
      </w:pPr>
    </w:p>
    <w:p>
      <w:pPr>
        <w:spacing w:before="99" w:line="735" w:lineRule="exact"/>
        <w:ind w:left="48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position w:val="39"/>
          <w:sz w:val="23"/>
          <w:szCs w:val="23"/>
        </w:rPr>
        <w:t>选择</w:t>
      </w:r>
      <w:r>
        <w:rPr>
          <w:rFonts w:ascii="微软雅黑" w:hAnsi="微软雅黑" w:eastAsia="微软雅黑" w:cs="微软雅黑"/>
          <w:spacing w:val="1"/>
          <w:position w:val="39"/>
          <w:sz w:val="23"/>
          <w:szCs w:val="23"/>
        </w:rPr>
        <w:t>任一场地进入后，  会有场地提示。</w:t>
      </w:r>
    </w:p>
    <w:p>
      <w:pPr>
        <w:spacing w:before="1" w:line="233" w:lineRule="auto"/>
        <w:ind w:left="505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2"/>
          <w:sz w:val="23"/>
          <w:szCs w:val="23"/>
        </w:rPr>
        <w:t>5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.  编程语言和界面：</w:t>
      </w:r>
    </w:p>
    <w:p>
      <w:pPr>
        <w:spacing w:line="338" w:lineRule="auto"/>
        <w:rPr>
          <w:rFonts w:ascii="Arial"/>
          <w:sz w:val="21"/>
        </w:rPr>
      </w:pPr>
    </w:p>
    <w:p>
      <w:pPr>
        <w:spacing w:before="99" w:line="190" w:lineRule="auto"/>
        <w:ind w:left="48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5"/>
          <w:sz w:val="23"/>
          <w:szCs w:val="23"/>
        </w:rPr>
        <w:t>平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台使用图形化编程语言。</w:t>
      </w:r>
    </w:p>
    <w:p>
      <w:pPr>
        <w:spacing w:line="366" w:lineRule="auto"/>
        <w:rPr>
          <w:rFonts w:ascii="Arial"/>
          <w:sz w:val="21"/>
        </w:rPr>
      </w:pPr>
    </w:p>
    <w:p>
      <w:pPr>
        <w:spacing w:before="99" w:line="190" w:lineRule="auto"/>
        <w:ind w:left="48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8"/>
          <w:sz w:val="23"/>
          <w:szCs w:val="23"/>
        </w:rPr>
        <w:t>未</w:t>
      </w:r>
      <w:r>
        <w:rPr>
          <w:rFonts w:ascii="微软雅黑" w:hAnsi="微软雅黑" w:eastAsia="微软雅黑" w:cs="微软雅黑"/>
          <w:spacing w:val="16"/>
          <w:sz w:val="23"/>
          <w:szCs w:val="23"/>
        </w:rPr>
        <w:t>开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赛前平台提供程序的本地保存和打开功能。开赛后此功能关闭。</w:t>
      </w:r>
    </w:p>
    <w:p>
      <w:pPr>
        <w:sectPr>
          <w:footerReference r:id="rId4" w:type="default"/>
          <w:pgSz w:w="11906" w:h="16839"/>
          <w:pgMar w:top="371" w:right="311" w:bottom="1157" w:left="1140" w:header="0" w:footer="994" w:gutter="0"/>
          <w:cols w:space="720" w:num="1"/>
        </w:sectPr>
      </w:pPr>
    </w:p>
    <w:p>
      <w:pPr>
        <w:spacing w:line="856" w:lineRule="exact"/>
        <w:ind w:firstLine="6681"/>
        <w:textAlignment w:val="center"/>
      </w:pPr>
      <w:r>
        <w:drawing>
          <wp:inline distT="0" distB="0" distL="0" distR="0">
            <wp:extent cx="2298065" cy="54356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9" w:line="5345" w:lineRule="exact"/>
        <w:textAlignment w:val="center"/>
      </w:pPr>
      <w:r>
        <w:drawing>
          <wp:inline distT="0" distB="0" distL="0" distR="0">
            <wp:extent cx="6371590" cy="339344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1843" cy="339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2" w:lineRule="auto"/>
        <w:rPr>
          <w:rFonts w:ascii="Arial"/>
          <w:sz w:val="21"/>
        </w:rPr>
      </w:pPr>
    </w:p>
    <w:p>
      <w:pPr>
        <w:spacing w:before="85" w:line="190" w:lineRule="auto"/>
        <w:ind w:left="408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15"/>
          <w:sz w:val="20"/>
          <w:szCs w:val="20"/>
        </w:rPr>
        <w:t>练</w:t>
      </w:r>
      <w:r>
        <w:rPr>
          <w:rFonts w:ascii="微软雅黑" w:hAnsi="微软雅黑" w:eastAsia="微软雅黑" w:cs="微软雅黑"/>
          <w:spacing w:val="9"/>
          <w:sz w:val="20"/>
          <w:szCs w:val="20"/>
        </w:rPr>
        <w:t>习模式编程界面示意图</w:t>
      </w:r>
    </w:p>
    <w:p>
      <w:pPr>
        <w:spacing w:line="395" w:lineRule="auto"/>
        <w:rPr>
          <w:rFonts w:ascii="Arial"/>
          <w:sz w:val="21"/>
        </w:rPr>
      </w:pPr>
    </w:p>
    <w:p>
      <w:pPr>
        <w:spacing w:before="99" w:line="189" w:lineRule="auto"/>
        <w:ind w:left="6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0"/>
          <w:szCs w:val="20"/>
        </w:rPr>
        <w:t>三、</w:t>
      </w: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比赛场</w:t>
      </w:r>
      <w:r>
        <w:rPr>
          <w:rFonts w:ascii="微软雅黑" w:hAnsi="微软雅黑" w:eastAsia="微软雅黑" w:cs="微软雅黑"/>
          <w:spacing w:val="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地</w:t>
      </w:r>
    </w:p>
    <w:p>
      <w:pPr>
        <w:spacing w:line="385" w:lineRule="auto"/>
        <w:rPr>
          <w:rFonts w:ascii="Arial"/>
          <w:sz w:val="21"/>
        </w:rPr>
      </w:pPr>
    </w:p>
    <w:p>
      <w:pPr>
        <w:spacing w:line="5344" w:lineRule="exact"/>
        <w:textAlignment w:val="center"/>
      </w:pPr>
      <w:r>
        <w:drawing>
          <wp:inline distT="0" distB="0" distL="0" distR="0">
            <wp:extent cx="6377940" cy="3393440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339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4" w:lineRule="auto"/>
        <w:rPr>
          <w:rFonts w:ascii="Arial"/>
          <w:sz w:val="21"/>
        </w:rPr>
      </w:pPr>
    </w:p>
    <w:p>
      <w:pPr>
        <w:spacing w:before="100" w:line="190" w:lineRule="auto"/>
        <w:ind w:left="422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</w:rPr>
        <w:t>比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赛场地示意图</w:t>
      </w:r>
    </w:p>
    <w:p>
      <w:pPr>
        <w:sectPr>
          <w:footerReference r:id="rId5" w:type="default"/>
          <w:pgSz w:w="11906" w:h="16839"/>
          <w:pgMar w:top="371" w:right="465" w:bottom="1157" w:left="1140" w:header="0" w:footer="994" w:gutter="0"/>
          <w:cols w:space="720" w:num="1"/>
        </w:sectPr>
      </w:pPr>
    </w:p>
    <w:p>
      <w:pPr>
        <w:spacing w:line="856" w:lineRule="exact"/>
        <w:ind w:firstLine="7099"/>
        <w:textAlignment w:val="center"/>
      </w:pPr>
      <w:r>
        <w:drawing>
          <wp:inline distT="0" distB="0" distL="0" distR="0">
            <wp:extent cx="2298065" cy="54356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8" w:line="390" w:lineRule="auto"/>
        <w:ind w:left="1" w:right="254" w:firstLine="48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</w:rPr>
        <w:t>上图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只是示意图。每一场比赛的难度和任务位置有不同，  一切以最终比赛场地图为准。在正式比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赛前会有练习场地</w:t>
      </w:r>
      <w:r>
        <w:rPr>
          <w:rFonts w:ascii="微软雅黑" w:hAnsi="微软雅黑" w:eastAsia="微软雅黑" w:cs="微软雅黑"/>
          <w:spacing w:val="2"/>
          <w:sz w:val="23"/>
          <w:szCs w:val="23"/>
        </w:rPr>
        <w:t>公布，  供选手熟悉比赛任务</w:t>
      </w:r>
    </w:p>
    <w:p>
      <w:pPr>
        <w:spacing w:before="72" w:line="233" w:lineRule="auto"/>
        <w:ind w:left="49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四、任务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类</w:t>
      </w:r>
      <w:r>
        <w:rPr>
          <w:rFonts w:ascii="微软雅黑" w:hAnsi="微软雅黑" w:eastAsia="微软雅黑" w:cs="微软雅黑"/>
          <w:spacing w:val="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型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(</w:t>
      </w:r>
      <w:r>
        <w:rPr>
          <w:rFonts w:ascii="微软雅黑" w:hAnsi="微软雅黑" w:eastAsia="微软雅黑" w:cs="微软雅黑"/>
          <w:color w:val="FF0000"/>
          <w:spacing w:val="5"/>
          <w:sz w:val="23"/>
          <w:szCs w:val="23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任务类型将根据场地类型及主题进行变换，</w:t>
      </w:r>
      <w:r>
        <w:rPr>
          <w:rFonts w:ascii="微软雅黑" w:hAnsi="微软雅黑" w:eastAsia="微软雅黑" w:cs="微软雅黑"/>
          <w:color w:val="FF0000"/>
          <w:spacing w:val="5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FF0000"/>
          <w:spacing w:val="5"/>
          <w:sz w:val="23"/>
          <w:szCs w:val="23"/>
          <w14:textOutline w14:w="3175" w14:cap="flat" w14:cmpd="sng">
            <w14:solidFill>
              <w14:srgbClr w14:val="FF0000"/>
            </w14:solidFill>
            <w14:prstDash w14:val="solid"/>
            <w14:miter w14:val="0"/>
          </w14:textOutline>
        </w:rPr>
        <w:t>下列任务只为示例</w:t>
      </w:r>
      <w:r>
        <w:rPr>
          <w:rFonts w:ascii="微软雅黑" w:hAnsi="微软雅黑" w:eastAsia="微软雅黑" w:cs="微软雅黑"/>
          <w:spacing w:val="5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)</w:t>
      </w:r>
    </w:p>
    <w:p>
      <w:pPr>
        <w:spacing w:line="346" w:lineRule="auto"/>
        <w:rPr>
          <w:rFonts w:ascii="Arial"/>
          <w:sz w:val="21"/>
        </w:rPr>
      </w:pPr>
    </w:p>
    <w:p>
      <w:pPr>
        <w:spacing w:before="98" w:line="209" w:lineRule="auto"/>
        <w:ind w:left="440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1.收集能源模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块</w:t>
      </w:r>
    </w:p>
    <w:p>
      <w:pPr>
        <w:spacing w:before="278" w:line="391" w:lineRule="auto"/>
        <w:ind w:right="254" w:firstLine="48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4"/>
          <w:sz w:val="23"/>
          <w:szCs w:val="23"/>
        </w:rPr>
        <w:t>场地道路</w:t>
      </w:r>
      <w:r>
        <w:rPr>
          <w:rFonts w:ascii="微软雅黑" w:hAnsi="微软雅黑" w:eastAsia="微软雅黑" w:cs="微软雅黑"/>
          <w:spacing w:val="2"/>
          <w:sz w:val="23"/>
          <w:szCs w:val="23"/>
        </w:rPr>
        <w:t>上会随机出现能源模块，  机器人触碰到一个能源模块得 10 分。触碰能源模块后，  模块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会消失。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56" w:line="230" w:lineRule="auto"/>
        <w:ind w:left="7008"/>
        <w:rPr>
          <w:rFonts w:ascii="宋体" w:hAnsi="宋体" w:eastAsia="宋体" w:cs="宋体"/>
          <w:sz w:val="17"/>
          <w:szCs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-1198880</wp:posOffset>
            </wp:positionV>
            <wp:extent cx="2265680" cy="147574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5806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7"/>
          <w:sz w:val="17"/>
          <w:szCs w:val="17"/>
          <w14:textOutline w14:w="3268" w14:cap="sq" w14:cmpd="sng">
            <w14:solidFill>
              <w14:srgbClr w14:val="000000"/>
            </w14:solidFill>
            <w14:prstDash w14:val="solid"/>
            <w14:bevel/>
          </w14:textOutline>
        </w:rPr>
        <w:t>能源模块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98" w:line="190" w:lineRule="auto"/>
        <w:ind w:left="463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1"/>
          <w:sz w:val="23"/>
          <w:szCs w:val="23"/>
        </w:rPr>
        <w:t>能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源模块示意图</w:t>
      </w:r>
    </w:p>
    <w:p>
      <w:pPr>
        <w:spacing w:line="368" w:lineRule="auto"/>
        <w:rPr>
          <w:rFonts w:ascii="Arial"/>
          <w:sz w:val="21"/>
        </w:rPr>
      </w:pPr>
    </w:p>
    <w:p>
      <w:pPr>
        <w:spacing w:before="100" w:line="208" w:lineRule="auto"/>
        <w:ind w:left="910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2.打开密码门</w:t>
      </w:r>
    </w:p>
    <w:p>
      <w:pPr>
        <w:spacing w:before="280" w:line="190" w:lineRule="auto"/>
        <w:ind w:left="48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</w:rPr>
        <w:t>依次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按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下密码按键，  正确则大门开启。密码可在场地内寻找</w:t>
      </w:r>
    </w:p>
    <w:p>
      <w:pPr>
        <w:spacing w:line="362" w:lineRule="auto"/>
        <w:rPr>
          <w:rFonts w:ascii="Arial"/>
          <w:sz w:val="21"/>
        </w:rPr>
      </w:pPr>
    </w:p>
    <w:p>
      <w:pPr>
        <w:spacing w:line="4157" w:lineRule="exact"/>
        <w:ind w:firstLine="3386"/>
        <w:textAlignment w:val="center"/>
      </w:pPr>
      <w:r>
        <w:drawing>
          <wp:inline distT="0" distB="0" distL="0" distR="0">
            <wp:extent cx="2639060" cy="263906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9567" cy="263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8" w:lineRule="auto"/>
        <w:rPr>
          <w:rFonts w:ascii="Arial"/>
          <w:sz w:val="21"/>
        </w:rPr>
      </w:pPr>
    </w:p>
    <w:p>
      <w:pPr>
        <w:spacing w:before="100" w:line="190" w:lineRule="auto"/>
        <w:ind w:left="475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2"/>
          <w:sz w:val="23"/>
          <w:szCs w:val="23"/>
        </w:rPr>
        <w:t>密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码门示意图</w:t>
      </w:r>
    </w:p>
    <w:p>
      <w:pPr>
        <w:sectPr>
          <w:footerReference r:id="rId6" w:type="default"/>
          <w:pgSz w:w="11906" w:h="16839"/>
          <w:pgMar w:top="371" w:right="465" w:bottom="1157" w:left="721" w:header="0" w:footer="994" w:gutter="0"/>
          <w:cols w:space="720" w:num="1"/>
        </w:sectPr>
      </w:pPr>
    </w:p>
    <w:p>
      <w:pPr>
        <w:spacing w:line="856" w:lineRule="exact"/>
        <w:ind w:firstLine="7098"/>
        <w:textAlignment w:val="center"/>
      </w:pPr>
      <w:r>
        <w:drawing>
          <wp:inline distT="0" distB="0" distL="0" distR="0">
            <wp:extent cx="2298065" cy="54356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9" w:line="206" w:lineRule="auto"/>
        <w:ind w:left="915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3</w:t>
      </w:r>
      <w:r>
        <w:rPr>
          <w:rFonts w:ascii="微软雅黑" w:hAnsi="微软雅黑" w:eastAsia="微软雅黑" w:cs="微软雅黑"/>
          <w:spacing w:val="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.启动信号塔</w:t>
      </w:r>
    </w:p>
    <w:p>
      <w:pPr>
        <w:spacing w:before="239" w:line="229" w:lineRule="auto"/>
        <w:ind w:left="48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</w:rPr>
        <w:t>按下信号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塔底座蓝色开关，信号塔启动 (塔顶打开/信号线冲天而起)，地球先启动，月球后启动。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3058" w:lineRule="exact"/>
        <w:ind w:firstLine="1428"/>
        <w:textAlignment w:val="center"/>
      </w:pPr>
      <w:r>
        <w:pict>
          <v:group id="_x0000_s1026" o:spid="_x0000_s1026" o:spt="203" style="height:152.9pt;width:350.7pt;" coordsize="7014,3057">
            <o:lock v:ext="edit"/>
            <v:shape id="_x0000_s1027" o:spid="_x0000_s1027" o:spt="75" type="#_x0000_t75" style="position:absolute;left:0;top:0;height:3057;width:7014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28" o:spid="_x0000_s1028" o:spt="202" type="#_x0000_t202" style="position:absolute;left:-20;top:-20;height:3137;width:705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5" w:line="228" w:lineRule="auto"/>
                      <w:ind w:left="236"/>
                      <w:rPr>
                        <w:rFonts w:ascii="宋体" w:hAnsi="宋体" w:eastAsia="宋体" w:cs="宋体"/>
                        <w:sz w:val="20"/>
                        <w:szCs w:val="20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20"/>
                        <w:szCs w:val="20"/>
                      </w:rPr>
                      <w:t>开关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99" w:line="207" w:lineRule="auto"/>
        <w:ind w:left="900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1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4</w:t>
      </w:r>
      <w:r>
        <w:rPr>
          <w:rFonts w:ascii="微软雅黑" w:hAnsi="微软雅黑" w:eastAsia="微软雅黑" w:cs="微软雅黑"/>
          <w:spacing w:val="10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.信息检索</w:t>
      </w:r>
    </w:p>
    <w:p>
      <w:pPr>
        <w:spacing w:before="283" w:line="384" w:lineRule="auto"/>
        <w:ind w:right="254" w:firstLine="48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场地上最多会出现 4 个信息检索器， 识别检索器中的正确图片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， 撞击检索器前蓝色按钮， 表示确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1"/>
          <w:sz w:val="23"/>
          <w:szCs w:val="23"/>
        </w:rPr>
        <w:t>认</w:t>
      </w:r>
      <w:r>
        <w:rPr>
          <w:rFonts w:ascii="微软雅黑" w:hAnsi="微软雅黑" w:eastAsia="微软雅黑" w:cs="微软雅黑"/>
          <w:spacing w:val="8"/>
          <w:sz w:val="23"/>
          <w:szCs w:val="23"/>
        </w:rPr>
        <w:t>。成功后可以打开大门  (门的颜色与检索器图片底色相呼应) 。</w:t>
      </w:r>
    </w:p>
    <w:p>
      <w:pPr>
        <w:spacing w:line="458" w:lineRule="auto"/>
        <w:rPr>
          <w:rFonts w:ascii="Arial"/>
          <w:sz w:val="21"/>
        </w:rPr>
      </w:pPr>
    </w:p>
    <w:p>
      <w:pPr>
        <w:spacing w:before="1" w:line="3612" w:lineRule="exact"/>
        <w:ind w:firstLine="3654"/>
        <w:textAlignment w:val="center"/>
      </w:pPr>
      <w:r>
        <w:pict>
          <v:group id="_x0000_s1029" o:spid="_x0000_s1029" o:spt="203" style="height:180.65pt;width:236.15pt;" coordsize="4722,3612">
            <o:lock v:ext="edit"/>
            <v:shape id="_x0000_s1030" o:spid="_x0000_s1030" o:spt="75" type="#_x0000_t75" style="position:absolute;left:0;top:0;height:3612;width:3612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31" o:spid="_x0000_s1031" o:spt="75" type="#_x0000_t75" style="position:absolute;left:1680;top:585;height:950;width:3042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32" o:spid="_x0000_s1032" o:spt="75" type="#_x0000_t75" style="position:absolute;left:1519;top:1877;height:529;width:2961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33" o:spid="_x0000_s1033" o:spt="202" type="#_x0000_t202" style="position:absolute;left:3453;top:723;height:1561;width:109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350" w:lineRule="auto"/>
                      <w:ind w:left="113" w:right="20" w:hanging="93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7"/>
                        <w:sz w:val="17"/>
                        <w:szCs w:val="17"/>
                        <w14:textOutline w14:w="326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图</w:t>
                    </w:r>
                    <w:r>
                      <w:rPr>
                        <w:rFonts w:ascii="宋体" w:hAnsi="宋体" w:eastAsia="宋体" w:cs="宋体"/>
                        <w:spacing w:val="6"/>
                        <w:sz w:val="17"/>
                        <w:szCs w:val="17"/>
                        <w14:textOutline w14:w="326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片底色与闸</w:t>
                    </w:r>
                    <w:r>
                      <w:rPr>
                        <w:rFonts w:ascii="宋体" w:hAnsi="宋体" w:eastAsia="宋体" w:cs="宋体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5"/>
                        <w:sz w:val="17"/>
                        <w:szCs w:val="17"/>
                        <w14:textOutline w14:w="326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门颜色相同</w:t>
                    </w:r>
                  </w:p>
                  <w:p>
                    <w:pPr>
                      <w:spacing w:line="30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0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55" w:line="231" w:lineRule="auto"/>
                      <w:ind w:left="113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  <w14:textOutline w14:w="326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启动开</w:t>
                    </w:r>
                    <w:r>
                      <w:rPr>
                        <w:rFonts w:ascii="宋体" w:hAnsi="宋体" w:eastAsia="宋体" w:cs="宋体"/>
                        <w:spacing w:val="7"/>
                        <w:sz w:val="17"/>
                        <w:szCs w:val="17"/>
                        <w14:textOutline w14:w="326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33" w:lineRule="auto"/>
        <w:rPr>
          <w:rFonts w:ascii="Arial"/>
          <w:sz w:val="21"/>
        </w:rPr>
      </w:pPr>
    </w:p>
    <w:p>
      <w:pPr>
        <w:spacing w:before="99" w:line="190" w:lineRule="auto"/>
        <w:ind w:left="451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3"/>
          <w:sz w:val="23"/>
          <w:szCs w:val="23"/>
        </w:rPr>
        <w:t>信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息检索器示意图</w:t>
      </w:r>
    </w:p>
    <w:p>
      <w:pPr>
        <w:spacing w:line="323" w:lineRule="auto"/>
        <w:rPr>
          <w:rFonts w:ascii="Arial"/>
          <w:sz w:val="21"/>
        </w:rPr>
      </w:pPr>
    </w:p>
    <w:p>
      <w:pPr>
        <w:spacing w:before="99" w:line="229" w:lineRule="auto"/>
        <w:ind w:left="48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</w:rPr>
        <w:t>每个信息检索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器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上会轮流显示 4 张图片  (同种底色的四张图片)，  其中只有 1 张是正确的  (如图</w:t>
      </w:r>
    </w:p>
    <w:p>
      <w:pPr>
        <w:sectPr>
          <w:footerReference r:id="rId7" w:type="default"/>
          <w:pgSz w:w="11906" w:h="16839"/>
          <w:pgMar w:top="371" w:right="465" w:bottom="1157" w:left="723" w:header="0" w:footer="994" w:gutter="0"/>
          <w:cols w:space="720" w:num="1"/>
        </w:sectPr>
      </w:pPr>
    </w:p>
    <w:p>
      <w:pPr>
        <w:spacing w:line="856" w:lineRule="exact"/>
        <w:ind w:firstLine="7099"/>
        <w:textAlignment w:val="center"/>
      </w:pPr>
      <w:r>
        <w:pict>
          <v:group id="_x0000_s1034" o:spid="_x0000_s1034" o:spt="203" style="position:absolute;left:0pt;margin-left:81.05pt;margin-top:432.65pt;height:75.95pt;width:113.05pt;mso-position-horizontal-relative:page;mso-position-vertical-relative:page;z-index:251661312;mso-width-relative:page;mso-height-relative:page;" coordsize="2261,1518" o:allowincell="f">
            <o:lock v:ext="edit"/>
            <v:shape id="_x0000_s1035" o:spid="_x0000_s1035" o:spt="75" type="#_x0000_t75" style="position:absolute;left:0;top:0;height:1518;width:2261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36" o:spid="_x0000_s1036" o:spt="202" type="#_x0000_t202" style="position:absolute;left:-20;top:-20;height:1591;width:23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2" w:line="229" w:lineRule="auto"/>
                      <w:ind w:left="228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  <w14:textOutline w14:w="326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闭</w:t>
                    </w:r>
                    <w:r>
                      <w:rPr>
                        <w:rFonts w:ascii="宋体" w:hAnsi="宋体" w:eastAsia="宋体" w:cs="宋体"/>
                        <w:spacing w:val="7"/>
                        <w:sz w:val="17"/>
                        <w:szCs w:val="17"/>
                        <w14:textOutline w14:w="326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合的太阳能板</w:t>
                    </w:r>
                  </w:p>
                </w:txbxContent>
              </v:textbox>
            </v:shape>
          </v:group>
        </w:pict>
      </w:r>
      <w:r>
        <w:pict>
          <v:group id="_x0000_s1037" o:spid="_x0000_s1037" o:spt="203" style="position:absolute;left:0pt;margin-left:236.3pt;margin-top:460.25pt;height:105.3pt;width:50.25pt;mso-position-horizontal-relative:page;mso-position-vertical-relative:page;z-index:251662336;mso-width-relative:page;mso-height-relative:page;" coordsize="1005,2106" o:allowincell="f">
            <o:lock v:ext="edit"/>
            <v:shape id="_x0000_s1038" o:spid="_x0000_s1038" o:spt="75" type="#_x0000_t75" style="position:absolute;left:0;top:0;height:2106;width:1005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39" o:spid="_x0000_s1039" o:spt="202" type="#_x0000_t202" style="position:absolute;left:-20;top:-20;height:2178;width:10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2" w:line="230" w:lineRule="auto"/>
                      <w:ind w:left="46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6"/>
                        <w:sz w:val="17"/>
                        <w:szCs w:val="17"/>
                        <w14:textOutline w14:w="326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按</w:t>
                    </w:r>
                    <w:r>
                      <w:rPr>
                        <w:rFonts w:ascii="宋体" w:hAnsi="宋体" w:eastAsia="宋体" w:cs="宋体"/>
                        <w:spacing w:val="5"/>
                        <w:sz w:val="17"/>
                        <w:szCs w:val="17"/>
                        <w14:textOutline w14:w="326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钮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1770380</wp:posOffset>
            </wp:positionH>
            <wp:positionV relativeFrom="page">
              <wp:posOffset>5624830</wp:posOffset>
            </wp:positionV>
            <wp:extent cx="2110740" cy="211074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0739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298065" cy="54356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4" w:line="374" w:lineRule="auto"/>
        <w:ind w:left="22" w:right="280" w:hanging="2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所示)，  当机器人看到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正确图片后前进按下启动开关，  对应闸门就会打开，  每识别成功一个检索器得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15 分。识别错误则对应的闸门无法打开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。</w:t>
      </w:r>
    </w:p>
    <w:p>
      <w:pPr>
        <w:spacing w:line="3724" w:lineRule="exact"/>
        <w:ind w:firstLine="2949"/>
        <w:textAlignment w:val="center"/>
      </w:pPr>
      <w:r>
        <w:drawing>
          <wp:inline distT="0" distB="0" distL="0" distR="0">
            <wp:extent cx="3194050" cy="236474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94303" cy="23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</w:p>
    <w:p>
      <w:pPr>
        <w:spacing w:before="99" w:line="190" w:lineRule="auto"/>
        <w:ind w:left="463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3"/>
          <w:sz w:val="23"/>
          <w:szCs w:val="23"/>
        </w:rPr>
        <w:t>任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务图片示意图</w:t>
      </w:r>
    </w:p>
    <w:p>
      <w:pPr>
        <w:spacing w:line="368" w:lineRule="auto"/>
        <w:rPr>
          <w:rFonts w:ascii="Arial"/>
          <w:sz w:val="21"/>
        </w:rPr>
      </w:pPr>
    </w:p>
    <w:p>
      <w:pPr>
        <w:spacing w:before="99" w:line="206" w:lineRule="auto"/>
        <w:ind w:left="917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5</w:t>
      </w:r>
      <w:r>
        <w:rPr>
          <w:rFonts w:ascii="微软雅黑" w:hAnsi="微软雅黑" w:eastAsia="微软雅黑" w:cs="微软雅黑"/>
          <w:spacing w:val="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.架设太阳能板</w:t>
      </w:r>
    </w:p>
    <w:p>
      <w:pPr>
        <w:spacing w:before="283" w:line="190" w:lineRule="auto"/>
        <w:ind w:left="48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2"/>
          <w:sz w:val="23"/>
          <w:szCs w:val="23"/>
        </w:rPr>
        <w:t>机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器人触碰太阳能板前的按钮，  使得太阳能板从闭合状态变为展开状态视为成功打开太阳能板。</w:t>
      </w:r>
    </w:p>
    <w:p>
      <w:pPr>
        <w:spacing w:before="19" w:line="3620" w:lineRule="exact"/>
        <w:ind w:firstLine="5515"/>
        <w:textAlignment w:val="center"/>
      </w:pPr>
      <w:r>
        <w:pict>
          <v:group id="_x0000_s1040" o:spid="_x0000_s1040" o:spt="203" style="height:181pt;width:166.85pt;" coordsize="3337,3620">
            <o:lock v:ext="edit"/>
            <v:shape id="_x0000_s1041" o:spid="_x0000_s1041" o:spt="75" type="#_x0000_t75" style="position:absolute;left:0;top:0;height:3620;width:3337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42" o:spid="_x0000_s1042" o:spt="202" type="#_x0000_t202" style="position:absolute;left:-20;top:-20;height:3692;width:33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1" w:line="229" w:lineRule="auto"/>
                      <w:ind w:left="978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12"/>
                        <w:sz w:val="17"/>
                        <w:szCs w:val="17"/>
                        <w14:textOutline w14:w="326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展</w:t>
                    </w:r>
                    <w:r>
                      <w:rPr>
                        <w:rFonts w:ascii="宋体" w:hAnsi="宋体" w:eastAsia="宋体" w:cs="宋体"/>
                        <w:spacing w:val="9"/>
                        <w:sz w:val="17"/>
                        <w:szCs w:val="17"/>
                        <w14:textOutline w14:w="3268" w14:cap="sq" w14:cmpd="sng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  <w:t>开的太阳能板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99" w:line="190" w:lineRule="auto"/>
        <w:ind w:left="439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</w:rPr>
        <w:t>架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设太阳能板示意图</w:t>
      </w:r>
    </w:p>
    <w:p>
      <w:pPr>
        <w:spacing w:line="367" w:lineRule="auto"/>
        <w:rPr>
          <w:rFonts w:ascii="Arial"/>
          <w:sz w:val="21"/>
        </w:rPr>
      </w:pPr>
    </w:p>
    <w:p>
      <w:pPr>
        <w:spacing w:before="99" w:line="207" w:lineRule="auto"/>
        <w:ind w:left="910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6.通过红绿</w:t>
      </w:r>
      <w:r>
        <w:rPr>
          <w:rFonts w:ascii="微软雅黑" w:hAnsi="微软雅黑" w:eastAsia="微软雅黑" w:cs="微软雅黑"/>
          <w:spacing w:val="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灯</w:t>
      </w:r>
    </w:p>
    <w:p>
      <w:pPr>
        <w:spacing w:before="284" w:line="390" w:lineRule="auto"/>
        <w:ind w:left="1" w:right="254" w:firstLine="47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</w:rPr>
        <w:t>在某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个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路口处架设有红绿灯。机器人在绿灯情况下通过得 30 分。其他灯通过不得分，  同一个红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绿灯只有在第一次正确通行时计分，  后续通行不做限制且与分数无关</w:t>
      </w:r>
      <w:r>
        <w:rPr>
          <w:rFonts w:ascii="微软雅黑" w:hAnsi="微软雅黑" w:eastAsia="微软雅黑" w:cs="微软雅黑"/>
          <w:sz w:val="23"/>
          <w:szCs w:val="23"/>
        </w:rPr>
        <w:t>。</w:t>
      </w:r>
    </w:p>
    <w:p>
      <w:pPr>
        <w:sectPr>
          <w:footerReference r:id="rId8" w:type="default"/>
          <w:pgSz w:w="11906" w:h="16839"/>
          <w:pgMar w:top="371" w:right="465" w:bottom="1157" w:left="722" w:header="0" w:footer="994" w:gutter="0"/>
          <w:cols w:space="720" w:num="1"/>
        </w:sectPr>
      </w:pPr>
    </w:p>
    <w:p>
      <w:pPr>
        <w:spacing w:line="856" w:lineRule="exact"/>
        <w:ind w:firstLine="7099"/>
        <w:textAlignment w:val="center"/>
      </w:pPr>
      <w:r>
        <w:drawing>
          <wp:inline distT="0" distB="0" distL="0" distR="0">
            <wp:extent cx="2298065" cy="54356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3" w:line="3681" w:lineRule="exact"/>
        <w:ind w:firstLine="3626"/>
        <w:textAlignment w:val="center"/>
      </w:pPr>
      <w:r>
        <w:drawing>
          <wp:inline distT="0" distB="0" distL="0" distR="0">
            <wp:extent cx="2337435" cy="233743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</w:p>
    <w:p>
      <w:pPr>
        <w:spacing w:before="99" w:line="190" w:lineRule="auto"/>
        <w:ind w:left="475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</w:rPr>
        <w:t>红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绿灯示意图</w:t>
      </w:r>
    </w:p>
    <w:p>
      <w:pPr>
        <w:spacing w:line="367" w:lineRule="auto"/>
        <w:rPr>
          <w:rFonts w:ascii="Arial"/>
          <w:sz w:val="21"/>
        </w:rPr>
      </w:pPr>
    </w:p>
    <w:p>
      <w:pPr>
        <w:spacing w:before="99" w:line="209" w:lineRule="auto"/>
        <w:ind w:left="909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7.前方学校</w:t>
      </w:r>
    </w:p>
    <w:p>
      <w:pPr>
        <w:spacing w:before="237" w:line="396" w:lineRule="auto"/>
        <w:ind w:right="254" w:firstLine="48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6"/>
          <w:sz w:val="23"/>
          <w:szCs w:val="23"/>
        </w:rPr>
        <w:t>在某个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路</w:t>
      </w:r>
      <w:r>
        <w:rPr>
          <w:rFonts w:ascii="微软雅黑" w:hAnsi="微软雅黑" w:eastAsia="微软雅黑" w:cs="微软雅黑"/>
          <w:spacing w:val="3"/>
          <w:sz w:val="23"/>
          <w:szCs w:val="23"/>
        </w:rPr>
        <w:t>段上立有“前方学校”的标志，  机器人慢速  (40 以下)  通过此标志得 20 分。反之不得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4"/>
          <w:sz w:val="23"/>
          <w:szCs w:val="23"/>
        </w:rPr>
        <w:t>分。</w:t>
      </w:r>
    </w:p>
    <w:p>
      <w:pPr>
        <w:spacing w:before="73" w:line="4096" w:lineRule="exact"/>
        <w:ind w:firstLine="3415"/>
        <w:textAlignment w:val="center"/>
      </w:pPr>
      <w:r>
        <w:drawing>
          <wp:inline distT="0" distB="0" distL="0" distR="0">
            <wp:extent cx="2600960" cy="260096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1467" cy="260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7" w:lineRule="auto"/>
        <w:rPr>
          <w:rFonts w:ascii="Arial"/>
          <w:sz w:val="21"/>
        </w:rPr>
      </w:pPr>
    </w:p>
    <w:p>
      <w:pPr>
        <w:spacing w:before="99" w:line="190" w:lineRule="auto"/>
        <w:ind w:left="4186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2"/>
          <w:sz w:val="23"/>
          <w:szCs w:val="23"/>
        </w:rPr>
        <w:t>“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前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方学校”标志示意图</w:t>
      </w:r>
    </w:p>
    <w:p>
      <w:pPr>
        <w:spacing w:line="368" w:lineRule="auto"/>
        <w:rPr>
          <w:rFonts w:ascii="Arial"/>
          <w:sz w:val="21"/>
        </w:rPr>
      </w:pPr>
    </w:p>
    <w:p>
      <w:pPr>
        <w:spacing w:before="100" w:line="206" w:lineRule="auto"/>
        <w:ind w:left="908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.躲避障碍</w:t>
      </w:r>
    </w:p>
    <w:p>
      <w:pPr>
        <w:spacing w:before="283" w:line="190" w:lineRule="auto"/>
        <w:ind w:left="48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"/>
          <w:sz w:val="23"/>
          <w:szCs w:val="23"/>
        </w:rPr>
        <w:t>某个马路旁边堆有石头或有停止的汽车，  机器人需从旁绕行，  撞上</w:t>
      </w:r>
      <w:r>
        <w:rPr>
          <w:rFonts w:ascii="微软雅黑" w:hAnsi="微软雅黑" w:eastAsia="微软雅黑" w:cs="微软雅黑"/>
          <w:sz w:val="23"/>
          <w:szCs w:val="23"/>
        </w:rPr>
        <w:t>扣分。</w:t>
      </w:r>
    </w:p>
    <w:p>
      <w:pPr>
        <w:sectPr>
          <w:footerReference r:id="rId9" w:type="default"/>
          <w:pgSz w:w="11906" w:h="16839"/>
          <w:pgMar w:top="371" w:right="465" w:bottom="1157" w:left="721" w:header="0" w:footer="994" w:gutter="0"/>
          <w:cols w:space="720" w:num="1"/>
        </w:sectPr>
      </w:pPr>
    </w:p>
    <w:p>
      <w:pPr>
        <w:spacing w:line="856" w:lineRule="exact"/>
        <w:ind w:firstLine="6619"/>
        <w:textAlignment w:val="center"/>
      </w:pPr>
      <w:r>
        <w:drawing>
          <wp:inline distT="0" distB="0" distL="0" distR="0">
            <wp:extent cx="2298065" cy="54356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0" w:line="4080" w:lineRule="exact"/>
        <w:ind w:firstLine="955"/>
        <w:textAlignment w:val="center"/>
      </w:pPr>
      <w:r>
        <w:drawing>
          <wp:inline distT="0" distB="0" distL="0" distR="0">
            <wp:extent cx="5125085" cy="259016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5211" cy="259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9" w:lineRule="auto"/>
        <w:rPr>
          <w:rFonts w:ascii="Arial"/>
          <w:sz w:val="21"/>
        </w:rPr>
      </w:pPr>
    </w:p>
    <w:p>
      <w:pPr>
        <w:spacing w:before="99" w:line="190" w:lineRule="auto"/>
        <w:ind w:left="440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8"/>
          <w:sz w:val="23"/>
          <w:szCs w:val="23"/>
        </w:rPr>
        <w:t>障</w:t>
      </w:r>
      <w:r>
        <w:rPr>
          <w:rFonts w:ascii="微软雅黑" w:hAnsi="微软雅黑" w:eastAsia="微软雅黑" w:cs="微软雅黑"/>
          <w:spacing w:val="7"/>
          <w:sz w:val="23"/>
          <w:szCs w:val="23"/>
        </w:rPr>
        <w:t>碍示意图</w:t>
      </w:r>
    </w:p>
    <w:p>
      <w:pPr>
        <w:spacing w:line="368" w:lineRule="auto"/>
        <w:rPr>
          <w:rFonts w:ascii="Arial"/>
          <w:sz w:val="21"/>
        </w:rPr>
      </w:pPr>
    </w:p>
    <w:p>
      <w:pPr>
        <w:spacing w:before="98" w:line="206" w:lineRule="auto"/>
        <w:ind w:left="428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9.充电站</w:t>
      </w:r>
    </w:p>
    <w:p>
      <w:pPr>
        <w:spacing w:before="241" w:line="229" w:lineRule="auto"/>
        <w:ind w:left="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</w:rPr>
        <w:t>机器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人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进入充电站内充电区域  (充电站中橙色区域)，至少停留充电 3 秒。</w:t>
      </w:r>
    </w:p>
    <w:p>
      <w:pPr>
        <w:spacing w:line="375" w:lineRule="auto"/>
        <w:rPr>
          <w:rFonts w:ascii="Arial"/>
          <w:sz w:val="21"/>
        </w:rPr>
      </w:pPr>
    </w:p>
    <w:p>
      <w:pPr>
        <w:spacing w:line="5038" w:lineRule="exact"/>
        <w:ind w:firstLine="2470"/>
        <w:textAlignment w:val="center"/>
      </w:pPr>
      <w:r>
        <w:drawing>
          <wp:inline distT="0" distB="0" distL="0" distR="0">
            <wp:extent cx="3197225" cy="319849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97351" cy="319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0" w:lineRule="auto"/>
        <w:rPr>
          <w:rFonts w:ascii="Arial"/>
          <w:sz w:val="21"/>
        </w:rPr>
      </w:pPr>
    </w:p>
    <w:p>
      <w:pPr>
        <w:spacing w:before="99" w:line="190" w:lineRule="auto"/>
        <w:ind w:left="427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1"/>
          <w:sz w:val="23"/>
          <w:szCs w:val="23"/>
        </w:rPr>
        <w:t>充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电站示意图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99" w:line="420" w:lineRule="exact"/>
        <w:ind w:left="440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position w:val="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1</w:t>
      </w:r>
      <w:r>
        <w:rPr>
          <w:rFonts w:ascii="微软雅黑" w:hAnsi="微软雅黑" w:eastAsia="微软雅黑" w:cs="微软雅黑"/>
          <w:spacing w:val="9"/>
          <w:position w:val="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0.传送站/秘钥</w:t>
      </w:r>
    </w:p>
    <w:p>
      <w:pPr>
        <w:spacing w:before="254" w:line="189" w:lineRule="auto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地月基地各有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一个传送站秘钥，  拾取到传送站钥匙，  才可乘坐传送站抵达月球。在月球拾取钥匙</w:t>
      </w:r>
    </w:p>
    <w:p>
      <w:pPr>
        <w:sectPr>
          <w:footerReference r:id="rId10" w:type="default"/>
          <w:pgSz w:w="11906" w:h="16839"/>
          <w:pgMar w:top="371" w:right="465" w:bottom="1157" w:left="1201" w:header="0" w:footer="994" w:gutter="0"/>
          <w:cols w:space="720" w:num="1"/>
        </w:sectPr>
      </w:pPr>
    </w:p>
    <w:p>
      <w:pPr>
        <w:spacing w:line="856" w:lineRule="exact"/>
        <w:ind w:firstLine="7099"/>
        <w:textAlignment w:val="center"/>
      </w:pPr>
      <w:r>
        <w:drawing>
          <wp:inline distT="0" distB="0" distL="0" distR="0">
            <wp:extent cx="2298065" cy="543560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8" w:line="190" w:lineRule="auto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1"/>
          <w:sz w:val="23"/>
          <w:szCs w:val="23"/>
        </w:rPr>
        <w:t>后，  可乘坐传送站抵达地球，  两个基地传送站在机器运行过程中，  只能被各启动</w:t>
      </w:r>
      <w:r>
        <w:rPr>
          <w:rFonts w:ascii="微软雅黑" w:hAnsi="微软雅黑" w:eastAsia="微软雅黑" w:cs="微软雅黑"/>
          <w:sz w:val="23"/>
          <w:szCs w:val="23"/>
        </w:rPr>
        <w:t>一次。</w:t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line="3132" w:lineRule="exact"/>
        <w:ind w:firstLine="2546"/>
        <w:textAlignment w:val="center"/>
      </w:pPr>
      <w:r>
        <w:drawing>
          <wp:inline distT="0" distB="0" distL="0" distR="0">
            <wp:extent cx="3962400" cy="198818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98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6" w:lineRule="auto"/>
        <w:rPr>
          <w:rFonts w:ascii="Arial"/>
          <w:sz w:val="21"/>
        </w:rPr>
      </w:pPr>
    </w:p>
    <w:p>
      <w:pPr>
        <w:spacing w:before="99" w:line="190" w:lineRule="auto"/>
        <w:ind w:left="460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4"/>
          <w:sz w:val="23"/>
          <w:szCs w:val="23"/>
        </w:rPr>
        <w:t>传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送塔和秘钥示意图</w:t>
      </w:r>
    </w:p>
    <w:p>
      <w:pPr>
        <w:spacing w:line="367" w:lineRule="auto"/>
        <w:rPr>
          <w:rFonts w:ascii="Arial"/>
          <w:sz w:val="21"/>
        </w:rPr>
      </w:pPr>
    </w:p>
    <w:p>
      <w:pPr>
        <w:spacing w:before="99" w:line="210" w:lineRule="auto"/>
        <w:ind w:left="920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1</w:t>
      </w:r>
      <w:r>
        <w:rPr>
          <w:rFonts w:ascii="微软雅黑" w:hAnsi="微软雅黑" w:eastAsia="微软雅黑" w:cs="微软雅黑"/>
          <w:spacing w:val="8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1.采集矿石</w:t>
      </w:r>
    </w:p>
    <w:p>
      <w:pPr>
        <w:spacing w:before="277" w:line="190" w:lineRule="auto"/>
        <w:ind w:left="48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</w:rPr>
        <w:t>机器人利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用在地球基地获得的机械臂前往月球基地采集矿石放入车斗，带回地球。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1" w:line="3648" w:lineRule="exact"/>
        <w:ind w:firstLine="3641"/>
        <w:textAlignment w:val="center"/>
      </w:pPr>
      <w:r>
        <w:drawing>
          <wp:inline distT="0" distB="0" distL="0" distR="0">
            <wp:extent cx="2315845" cy="231584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16479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auto"/>
        <w:rPr>
          <w:rFonts w:ascii="Arial"/>
          <w:sz w:val="21"/>
        </w:rPr>
      </w:pPr>
    </w:p>
    <w:p>
      <w:pPr>
        <w:spacing w:before="99" w:line="190" w:lineRule="auto"/>
        <w:ind w:left="463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2"/>
          <w:sz w:val="23"/>
          <w:szCs w:val="23"/>
        </w:rPr>
        <w:t>采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集矿石示意图</w:t>
      </w:r>
    </w:p>
    <w:p>
      <w:pPr>
        <w:spacing w:line="367" w:lineRule="auto"/>
        <w:rPr>
          <w:rFonts w:ascii="Arial"/>
          <w:sz w:val="21"/>
        </w:rPr>
      </w:pPr>
    </w:p>
    <w:p>
      <w:pPr>
        <w:spacing w:before="99" w:line="209" w:lineRule="auto"/>
        <w:ind w:left="920"/>
        <w:outlineLvl w:val="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9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1</w:t>
      </w:r>
      <w:r>
        <w:rPr>
          <w:rFonts w:ascii="微软雅黑" w:hAnsi="微软雅黑" w:eastAsia="微软雅黑" w:cs="微软雅黑"/>
          <w:spacing w:val="7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2.终点</w:t>
      </w:r>
    </w:p>
    <w:p>
      <w:pPr>
        <w:spacing w:before="280" w:line="190" w:lineRule="auto"/>
        <w:ind w:left="48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4"/>
          <w:sz w:val="23"/>
          <w:szCs w:val="23"/>
        </w:rPr>
        <w:t>机器</w:t>
      </w:r>
      <w:r>
        <w:rPr>
          <w:rFonts w:ascii="微软雅黑" w:hAnsi="微软雅黑" w:eastAsia="微软雅黑" w:cs="微软雅黑"/>
          <w:spacing w:val="-2"/>
          <w:sz w:val="23"/>
          <w:szCs w:val="23"/>
        </w:rPr>
        <w:t>人触碰到终点旗帜，  时间停止，整场任务结束</w:t>
      </w:r>
    </w:p>
    <w:p>
      <w:pPr>
        <w:sectPr>
          <w:footerReference r:id="rId11" w:type="default"/>
          <w:pgSz w:w="11906" w:h="16839"/>
          <w:pgMar w:top="371" w:right="465" w:bottom="1157" w:left="721" w:header="0" w:footer="994" w:gutter="0"/>
          <w:cols w:space="720" w:num="1"/>
        </w:sectPr>
      </w:pPr>
    </w:p>
    <w:p>
      <w:pPr>
        <w:spacing w:line="856" w:lineRule="exact"/>
        <w:ind w:firstLine="7098"/>
        <w:textAlignment w:val="center"/>
      </w:pPr>
      <w:r>
        <w:drawing>
          <wp:inline distT="0" distB="0" distL="0" distR="0">
            <wp:extent cx="2298065" cy="54356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8" w:line="3377" w:lineRule="exact"/>
        <w:ind w:firstLine="3774"/>
        <w:textAlignment w:val="center"/>
      </w:pPr>
      <w:r>
        <w:drawing>
          <wp:inline distT="0" distB="0" distL="0" distR="0">
            <wp:extent cx="2143760" cy="2143760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44267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0" w:lineRule="auto"/>
        <w:rPr>
          <w:rFonts w:ascii="Arial"/>
          <w:sz w:val="21"/>
        </w:rPr>
      </w:pPr>
    </w:p>
    <w:p>
      <w:pPr>
        <w:spacing w:before="98" w:line="190" w:lineRule="auto"/>
        <w:ind w:left="463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2"/>
          <w:sz w:val="23"/>
          <w:szCs w:val="23"/>
        </w:rPr>
        <w:t>终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点旗帜示意图</w:t>
      </w:r>
    </w:p>
    <w:p>
      <w:pPr>
        <w:spacing w:line="369" w:lineRule="auto"/>
        <w:rPr>
          <w:rFonts w:ascii="Arial"/>
          <w:sz w:val="21"/>
        </w:rPr>
      </w:pPr>
    </w:p>
    <w:p>
      <w:pPr>
        <w:spacing w:before="99" w:line="189" w:lineRule="auto"/>
        <w:ind w:left="49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-14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四</w:t>
      </w:r>
      <w:r>
        <w:rPr>
          <w:rFonts w:ascii="微软雅黑" w:hAnsi="微软雅黑" w:eastAsia="微软雅黑" w:cs="微软雅黑"/>
          <w:spacing w:val="-11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、</w:t>
      </w:r>
      <w:r>
        <w:rPr>
          <w:rFonts w:ascii="微软雅黑" w:hAnsi="微软雅黑" w:eastAsia="微软雅黑" w:cs="微软雅黑"/>
          <w:spacing w:val="-11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spacing w:val="-11"/>
          <w:sz w:val="23"/>
          <w:szCs w:val="23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比赛流程</w:t>
      </w:r>
    </w:p>
    <w:p>
      <w:pPr>
        <w:spacing w:line="365" w:lineRule="auto"/>
        <w:rPr>
          <w:rFonts w:ascii="Arial"/>
          <w:sz w:val="21"/>
        </w:rPr>
      </w:pPr>
    </w:p>
    <w:p>
      <w:pPr>
        <w:spacing w:before="99" w:line="390" w:lineRule="auto"/>
        <w:ind w:right="254" w:firstLine="50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2"/>
          <w:sz w:val="23"/>
          <w:szCs w:val="23"/>
        </w:rPr>
        <w:t>1.参赛队根据大赛要求组队，  每位学生都</w:t>
      </w:r>
      <w:r>
        <w:rPr>
          <w:rFonts w:ascii="微软雅黑" w:hAnsi="微软雅黑" w:eastAsia="微软雅黑" w:cs="微软雅黑"/>
          <w:spacing w:val="1"/>
          <w:sz w:val="23"/>
          <w:szCs w:val="23"/>
        </w:rPr>
        <w:t>要通过自己的参赛账户进行比赛，  每个参赛队的初赛成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绩由队内所有参赛学生成绩决定。  比赛期间教练、家长等成人不得提供任何指导和说明</w:t>
      </w:r>
      <w:r>
        <w:rPr>
          <w:rFonts w:ascii="微软雅黑" w:hAnsi="微软雅黑" w:eastAsia="微软雅黑" w:cs="微软雅黑"/>
          <w:sz w:val="23"/>
          <w:szCs w:val="23"/>
        </w:rPr>
        <w:t>。</w:t>
      </w:r>
    </w:p>
    <w:p>
      <w:pPr>
        <w:spacing w:before="123" w:line="189" w:lineRule="auto"/>
        <w:ind w:left="49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spacing w:val="10"/>
          <w:sz w:val="23"/>
          <w:szCs w:val="23"/>
        </w:rPr>
        <w:t>2.开赛前赛</w:t>
      </w:r>
      <w:r>
        <w:rPr>
          <w:rFonts w:ascii="微软雅黑" w:hAnsi="微软雅黑" w:eastAsia="微软雅黑" w:cs="微软雅黑"/>
          <w:spacing w:val="6"/>
          <w:sz w:val="23"/>
          <w:szCs w:val="23"/>
        </w:rPr>
        <w:t>事</w:t>
      </w:r>
      <w:r>
        <w:rPr>
          <w:rFonts w:ascii="微软雅黑" w:hAnsi="微软雅黑" w:eastAsia="微软雅黑" w:cs="微软雅黑"/>
          <w:spacing w:val="5"/>
          <w:sz w:val="23"/>
          <w:szCs w:val="23"/>
        </w:rPr>
        <w:t>专用入口开放，  比赛当日准点参赛选手输入专用邀请码进入。场地地图同时开放。</w:t>
      </w:r>
    </w:p>
    <w:p>
      <w:pPr>
        <w:spacing w:line="368" w:lineRule="auto"/>
        <w:rPr>
          <w:rFonts w:ascii="Arial"/>
          <w:sz w:val="21"/>
        </w:rPr>
      </w:pPr>
    </w:p>
    <w:p>
      <w:pPr>
        <w:numPr>
          <w:ilvl w:val="0"/>
          <w:numId w:val="2"/>
        </w:numPr>
        <w:spacing w:before="99" w:line="390" w:lineRule="auto"/>
        <w:ind w:left="1" w:right="254" w:firstLine="492"/>
        <w:rPr>
          <w:rFonts w:ascii="微软雅黑" w:hAnsi="微软雅黑" w:eastAsia="微软雅黑" w:cs="微软雅黑"/>
          <w:spacing w:val="9"/>
          <w:sz w:val="23"/>
          <w:szCs w:val="23"/>
        </w:rPr>
      </w:pPr>
      <w:r>
        <w:rPr>
          <w:rFonts w:ascii="微软雅黑" w:hAnsi="微软雅黑" w:eastAsia="微软雅黑" w:cs="微软雅黑"/>
          <w:spacing w:val="5"/>
          <w:sz w:val="23"/>
          <w:szCs w:val="23"/>
        </w:rPr>
        <w:t>开赛后参赛选手需要在 2 小时内完成编程。比赛时间内可反复调试并运行程序， 选手可以通过</w:t>
      </w:r>
      <w:r>
        <w:rPr>
          <w:rFonts w:ascii="微软雅黑" w:hAnsi="微软雅黑" w:eastAsia="微软雅黑" w:cs="微软雅黑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spacing w:val="18"/>
          <w:sz w:val="23"/>
          <w:szCs w:val="23"/>
        </w:rPr>
        <w:t>右</w:t>
      </w:r>
      <w:r>
        <w:rPr>
          <w:rFonts w:ascii="微软雅黑" w:hAnsi="微软雅黑" w:eastAsia="微软雅黑" w:cs="微软雅黑"/>
          <w:spacing w:val="16"/>
          <w:sz w:val="23"/>
          <w:szCs w:val="23"/>
        </w:rPr>
        <w:t>下</w:t>
      </w:r>
      <w:r>
        <w:rPr>
          <w:rFonts w:ascii="微软雅黑" w:hAnsi="微软雅黑" w:eastAsia="微软雅黑" w:cs="微软雅黑"/>
          <w:spacing w:val="9"/>
          <w:sz w:val="23"/>
          <w:szCs w:val="23"/>
        </w:rPr>
        <w:t>方成绩提交按钮随时提交成绩。或者机器人行进到终点提交成绩。</w:t>
      </w:r>
    </w:p>
    <w:p>
      <w:pPr>
        <w:numPr>
          <w:ilvl w:val="0"/>
          <w:numId w:val="2"/>
        </w:numPr>
        <w:spacing w:before="99" w:line="390" w:lineRule="auto"/>
        <w:ind w:left="1" w:right="254" w:firstLine="492"/>
        <w:rPr>
          <w:rFonts w:hint="default" w:ascii="微软雅黑" w:hAnsi="微软雅黑" w:eastAsia="微软雅黑" w:cs="微软雅黑"/>
          <w:spacing w:val="9"/>
          <w:sz w:val="23"/>
          <w:szCs w:val="23"/>
          <w:lang w:val="en-US"/>
        </w:rPr>
      </w:pPr>
      <w:r>
        <w:rPr>
          <w:rFonts w:hint="eastAsia" w:ascii="微软雅黑" w:hAnsi="微软雅黑" w:eastAsia="微软雅黑" w:cs="微软雅黑"/>
          <w:spacing w:val="-9"/>
          <w:sz w:val="22"/>
          <w:szCs w:val="22"/>
          <w:lang w:val="en-US" w:eastAsia="zh-Hans"/>
        </w:rPr>
        <w:t>完成线下</w:t>
      </w:r>
      <w:r>
        <w:rPr>
          <w:rFonts w:ascii="微软雅黑" w:hAnsi="微软雅黑" w:eastAsia="微软雅黑" w:cs="微软雅黑"/>
          <w:spacing w:val="-9"/>
          <w:sz w:val="22"/>
          <w:szCs w:val="22"/>
        </w:rPr>
        <w:t>搭建模型</w:t>
      </w:r>
      <w:r>
        <w:rPr>
          <w:rFonts w:hint="eastAsia" w:ascii="微软雅黑" w:hAnsi="微软雅黑" w:eastAsia="微软雅黑" w:cs="微软雅黑"/>
          <w:spacing w:val="-9"/>
          <w:sz w:val="22"/>
          <w:szCs w:val="22"/>
          <w:lang w:val="en-US" w:eastAsia="zh-Hans"/>
        </w:rPr>
        <w:t>题目</w:t>
      </w:r>
      <w:r>
        <w:rPr>
          <w:rFonts w:ascii="微软雅黑" w:hAnsi="微软雅黑" w:eastAsia="微软雅黑" w:cs="微软雅黑"/>
          <w:spacing w:val="-9"/>
          <w:sz w:val="22"/>
          <w:szCs w:val="22"/>
        </w:rPr>
        <w:t xml:space="preserve">，  </w:t>
      </w:r>
      <w:r>
        <w:rPr>
          <w:rFonts w:hint="eastAsia" w:ascii="微软雅黑" w:hAnsi="微软雅黑" w:eastAsia="微软雅黑" w:cs="微软雅黑"/>
          <w:spacing w:val="-9"/>
          <w:sz w:val="22"/>
          <w:szCs w:val="22"/>
          <w:lang w:val="en-US" w:eastAsia="zh-Hans"/>
        </w:rPr>
        <w:t>在线下比赛开展前</w:t>
      </w:r>
      <w:r>
        <w:rPr>
          <w:rFonts w:hint="default" w:ascii="微软雅黑" w:hAnsi="微软雅黑" w:eastAsia="微软雅黑" w:cs="微软雅黑"/>
          <w:spacing w:val="-9"/>
          <w:sz w:val="22"/>
          <w:szCs w:val="22"/>
          <w:lang w:eastAsia="zh-Hans"/>
        </w:rPr>
        <w:t>，</w:t>
      </w:r>
      <w:r>
        <w:rPr>
          <w:rFonts w:hint="eastAsia" w:ascii="微软雅黑" w:hAnsi="微软雅黑" w:eastAsia="微软雅黑" w:cs="微软雅黑"/>
          <w:spacing w:val="-9"/>
          <w:sz w:val="22"/>
          <w:szCs w:val="22"/>
          <w:lang w:val="en-US" w:eastAsia="zh-Hans"/>
        </w:rPr>
        <w:t>完成线下模型搭建的视频录制并上传</w:t>
      </w:r>
      <w:r>
        <w:rPr>
          <w:rFonts w:hint="default" w:ascii="微软雅黑" w:hAnsi="微软雅黑" w:eastAsia="微软雅黑" w:cs="微软雅黑"/>
          <w:spacing w:val="-9"/>
          <w:sz w:val="22"/>
          <w:szCs w:val="22"/>
          <w:lang w:eastAsia="zh-Hans"/>
        </w:rPr>
        <w:t>，</w:t>
      </w:r>
      <w:r>
        <w:rPr>
          <w:rFonts w:hint="eastAsia" w:ascii="微软雅黑" w:hAnsi="微软雅黑" w:eastAsia="微软雅黑" w:cs="微软雅黑"/>
          <w:spacing w:val="-9"/>
          <w:sz w:val="22"/>
          <w:szCs w:val="22"/>
          <w:lang w:val="en-US" w:eastAsia="zh-Hans"/>
        </w:rPr>
        <w:t>需要保证搭建材料完全以散件形式入场</w:t>
      </w:r>
      <w:r>
        <w:rPr>
          <w:rFonts w:hint="default" w:ascii="微软雅黑" w:hAnsi="微软雅黑" w:eastAsia="微软雅黑" w:cs="微软雅黑"/>
          <w:spacing w:val="-9"/>
          <w:sz w:val="22"/>
          <w:szCs w:val="22"/>
          <w:lang w:eastAsia="zh-Hans"/>
        </w:rPr>
        <w:t>，</w:t>
      </w:r>
      <w:r>
        <w:rPr>
          <w:rFonts w:hint="eastAsia" w:ascii="微软雅黑" w:hAnsi="微软雅黑" w:eastAsia="微软雅黑" w:cs="微软雅黑"/>
          <w:spacing w:val="-9"/>
          <w:sz w:val="22"/>
          <w:szCs w:val="22"/>
          <w:lang w:val="en-US" w:eastAsia="zh-Hans"/>
        </w:rPr>
        <w:t>视频内容仅可以有参赛学生一人出镜</w:t>
      </w:r>
      <w:r>
        <w:rPr>
          <w:rFonts w:hint="default" w:ascii="微软雅黑" w:hAnsi="微软雅黑" w:eastAsia="微软雅黑" w:cs="微软雅黑"/>
          <w:spacing w:val="-9"/>
          <w:sz w:val="22"/>
          <w:szCs w:val="22"/>
          <w:lang w:eastAsia="zh-Hans"/>
        </w:rPr>
        <w:t>。</w:t>
      </w:r>
      <w:r>
        <w:rPr>
          <w:rFonts w:hint="eastAsia" w:ascii="微软雅黑" w:hAnsi="微软雅黑" w:eastAsia="微软雅黑" w:cs="微软雅黑"/>
          <w:spacing w:val="-9"/>
          <w:sz w:val="22"/>
          <w:szCs w:val="22"/>
          <w:lang w:val="en-US" w:eastAsia="zh-Hans"/>
        </w:rPr>
        <w:t>搭建题目在比赛开始前</w:t>
      </w:r>
      <w:r>
        <w:rPr>
          <w:rFonts w:hint="default" w:ascii="微软雅黑" w:hAnsi="微软雅黑" w:eastAsia="微软雅黑" w:cs="微软雅黑"/>
          <w:spacing w:val="-9"/>
          <w:sz w:val="22"/>
          <w:szCs w:val="22"/>
          <w:lang w:eastAsia="zh-Hans"/>
        </w:rPr>
        <w:t>10</w:t>
      </w:r>
      <w:r>
        <w:rPr>
          <w:rFonts w:hint="eastAsia" w:ascii="微软雅黑" w:hAnsi="微软雅黑" w:eastAsia="微软雅黑" w:cs="微软雅黑"/>
          <w:spacing w:val="-9"/>
          <w:sz w:val="22"/>
          <w:szCs w:val="22"/>
          <w:lang w:val="en-US" w:eastAsia="zh-Hans"/>
        </w:rPr>
        <w:t>天公布</w:t>
      </w:r>
      <w:r>
        <w:rPr>
          <w:rFonts w:hint="default" w:ascii="微软雅黑" w:hAnsi="微软雅黑" w:eastAsia="微软雅黑" w:cs="微软雅黑"/>
          <w:spacing w:val="-9"/>
          <w:sz w:val="22"/>
          <w:szCs w:val="22"/>
          <w:lang w:eastAsia="zh-Hans"/>
        </w:rPr>
        <w:t>。</w:t>
      </w:r>
      <w:r>
        <w:rPr>
          <w:rFonts w:hint="eastAsia" w:ascii="微软雅黑" w:hAnsi="微软雅黑" w:eastAsia="微软雅黑" w:cs="微软雅黑"/>
          <w:spacing w:val="-9"/>
          <w:sz w:val="22"/>
          <w:szCs w:val="22"/>
          <w:lang w:val="en-US" w:eastAsia="zh-Hans"/>
        </w:rPr>
        <w:t>视频搭建使用时间不限</w:t>
      </w:r>
      <w:r>
        <w:rPr>
          <w:rFonts w:hint="default" w:ascii="微软雅黑" w:hAnsi="微软雅黑" w:eastAsia="微软雅黑" w:cs="微软雅黑"/>
          <w:spacing w:val="-9"/>
          <w:sz w:val="22"/>
          <w:szCs w:val="22"/>
          <w:lang w:eastAsia="zh-Hans"/>
        </w:rPr>
        <w:t>。</w:t>
      </w:r>
      <w:r>
        <w:rPr>
          <w:rFonts w:hint="eastAsia" w:ascii="微软雅黑" w:hAnsi="微软雅黑" w:eastAsia="微软雅黑" w:cs="微软雅黑"/>
          <w:spacing w:val="-9"/>
          <w:sz w:val="22"/>
          <w:szCs w:val="22"/>
          <w:lang w:val="en-US" w:eastAsia="zh-Hans"/>
        </w:rPr>
        <w:t>搭建时间仅做为虚拟赛成绩遇到同分时的参考</w:t>
      </w:r>
      <w:r>
        <w:rPr>
          <w:rFonts w:hint="default" w:ascii="微软雅黑" w:hAnsi="微软雅黑" w:eastAsia="微软雅黑" w:cs="微软雅黑"/>
          <w:spacing w:val="-9"/>
          <w:sz w:val="22"/>
          <w:szCs w:val="22"/>
          <w:lang w:eastAsia="zh-Hans"/>
        </w:rPr>
        <w:t>。</w:t>
      </w:r>
    </w:p>
    <w:sectPr>
      <w:footerReference r:id="rId12" w:type="default"/>
      <w:pgSz w:w="11906" w:h="16839"/>
      <w:pgMar w:top="371" w:right="465" w:bottom="1157" w:left="723" w:header="0" w:footer="994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249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V</w:t>
    </w:r>
    <w:r>
      <w:rPr>
        <w:rFonts w:ascii="Calibri" w:hAnsi="Calibri" w:eastAsia="Calibri" w:cs="Calibri"/>
        <w:spacing w:val="1"/>
        <w:sz w:val="17"/>
        <w:szCs w:val="17"/>
      </w:rPr>
      <w:t>2023.</w:t>
    </w:r>
    <w:r>
      <w:rPr>
        <w:rFonts w:ascii="Calibri" w:hAnsi="Calibri" w:eastAsia="Calibri" w:cs="Calibri"/>
        <w:sz w:val="17"/>
        <w:szCs w:val="17"/>
      </w:rPr>
      <w:t xml:space="preserve"> 1.2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249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V</w:t>
    </w:r>
    <w:r>
      <w:rPr>
        <w:rFonts w:ascii="Calibri" w:hAnsi="Calibri" w:eastAsia="Calibri" w:cs="Calibri"/>
        <w:spacing w:val="1"/>
        <w:sz w:val="17"/>
        <w:szCs w:val="17"/>
      </w:rPr>
      <w:t>2023.</w:t>
    </w:r>
    <w:r>
      <w:rPr>
        <w:rFonts w:ascii="Calibri" w:hAnsi="Calibri" w:eastAsia="Calibri" w:cs="Calibri"/>
        <w:sz w:val="17"/>
        <w:szCs w:val="17"/>
      </w:rPr>
      <w:t xml:space="preserve"> 1.2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403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V</w:t>
    </w:r>
    <w:r>
      <w:rPr>
        <w:rFonts w:ascii="Calibri" w:hAnsi="Calibri" w:eastAsia="Calibri" w:cs="Calibri"/>
        <w:spacing w:val="1"/>
        <w:sz w:val="17"/>
        <w:szCs w:val="17"/>
      </w:rPr>
      <w:t>2023.</w:t>
    </w:r>
    <w:r>
      <w:rPr>
        <w:rFonts w:ascii="Calibri" w:hAnsi="Calibri" w:eastAsia="Calibri" w:cs="Calibri"/>
        <w:sz w:val="17"/>
        <w:szCs w:val="17"/>
      </w:rPr>
      <w:t xml:space="preserve"> 1.2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249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V</w:t>
    </w:r>
    <w:r>
      <w:rPr>
        <w:rFonts w:ascii="Calibri" w:hAnsi="Calibri" w:eastAsia="Calibri" w:cs="Calibri"/>
        <w:spacing w:val="1"/>
        <w:sz w:val="17"/>
        <w:szCs w:val="17"/>
      </w:rPr>
      <w:t>2023.</w:t>
    </w:r>
    <w:r>
      <w:rPr>
        <w:rFonts w:ascii="Calibri" w:hAnsi="Calibri" w:eastAsia="Calibri" w:cs="Calibri"/>
        <w:sz w:val="17"/>
        <w:szCs w:val="17"/>
      </w:rPr>
      <w:t xml:space="preserve"> 1.2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249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V</w:t>
    </w:r>
    <w:r>
      <w:rPr>
        <w:rFonts w:ascii="Calibri" w:hAnsi="Calibri" w:eastAsia="Calibri" w:cs="Calibri"/>
        <w:spacing w:val="1"/>
        <w:sz w:val="17"/>
        <w:szCs w:val="17"/>
      </w:rPr>
      <w:t>2023.</w:t>
    </w:r>
    <w:r>
      <w:rPr>
        <w:rFonts w:ascii="Calibri" w:hAnsi="Calibri" w:eastAsia="Calibri" w:cs="Calibri"/>
        <w:sz w:val="17"/>
        <w:szCs w:val="17"/>
      </w:rPr>
      <w:t xml:space="preserve"> 1.2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249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V</w:t>
    </w:r>
    <w:r>
      <w:rPr>
        <w:rFonts w:ascii="Calibri" w:hAnsi="Calibri" w:eastAsia="Calibri" w:cs="Calibri"/>
        <w:spacing w:val="1"/>
        <w:sz w:val="17"/>
        <w:szCs w:val="17"/>
      </w:rPr>
      <w:t>2023.</w:t>
    </w:r>
    <w:r>
      <w:rPr>
        <w:rFonts w:ascii="Calibri" w:hAnsi="Calibri" w:eastAsia="Calibri" w:cs="Calibri"/>
        <w:sz w:val="17"/>
        <w:szCs w:val="17"/>
      </w:rPr>
      <w:t xml:space="preserve"> 1.2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249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V</w:t>
    </w:r>
    <w:r>
      <w:rPr>
        <w:rFonts w:ascii="Calibri" w:hAnsi="Calibri" w:eastAsia="Calibri" w:cs="Calibri"/>
        <w:spacing w:val="1"/>
        <w:sz w:val="17"/>
        <w:szCs w:val="17"/>
      </w:rPr>
      <w:t>2023.</w:t>
    </w:r>
    <w:r>
      <w:rPr>
        <w:rFonts w:ascii="Calibri" w:hAnsi="Calibri" w:eastAsia="Calibri" w:cs="Calibri"/>
        <w:sz w:val="17"/>
        <w:szCs w:val="17"/>
      </w:rPr>
      <w:t xml:space="preserve"> 1.2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249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V</w:t>
    </w:r>
    <w:r>
      <w:rPr>
        <w:rFonts w:ascii="Calibri" w:hAnsi="Calibri" w:eastAsia="Calibri" w:cs="Calibri"/>
        <w:spacing w:val="1"/>
        <w:sz w:val="17"/>
        <w:szCs w:val="17"/>
      </w:rPr>
      <w:t>2023.</w:t>
    </w:r>
    <w:r>
      <w:rPr>
        <w:rFonts w:ascii="Calibri" w:hAnsi="Calibri" w:eastAsia="Calibri" w:cs="Calibri"/>
        <w:sz w:val="17"/>
        <w:szCs w:val="17"/>
      </w:rPr>
      <w:t xml:space="preserve"> 1.2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249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V</w:t>
    </w:r>
    <w:r>
      <w:rPr>
        <w:rFonts w:ascii="Calibri" w:hAnsi="Calibri" w:eastAsia="Calibri" w:cs="Calibri"/>
        <w:spacing w:val="1"/>
        <w:sz w:val="17"/>
        <w:szCs w:val="17"/>
      </w:rPr>
      <w:t>2023.</w:t>
    </w:r>
    <w:r>
      <w:rPr>
        <w:rFonts w:ascii="Calibri" w:hAnsi="Calibri" w:eastAsia="Calibri" w:cs="Calibri"/>
        <w:sz w:val="17"/>
        <w:szCs w:val="17"/>
      </w:rPr>
      <w:t xml:space="preserve"> 1.2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right="249"/>
      <w:jc w:val="right"/>
      <w:rPr>
        <w:rFonts w:ascii="Calibri" w:hAnsi="Calibri" w:eastAsia="Calibri" w:cs="Calibri"/>
        <w:sz w:val="17"/>
        <w:szCs w:val="17"/>
      </w:rPr>
    </w:pPr>
    <w:r>
      <w:rPr>
        <w:rFonts w:ascii="Calibri" w:hAnsi="Calibri" w:eastAsia="Calibri" w:cs="Calibri"/>
        <w:sz w:val="17"/>
        <w:szCs w:val="17"/>
      </w:rPr>
      <w:t>V</w:t>
    </w:r>
    <w:r>
      <w:rPr>
        <w:rFonts w:ascii="Calibri" w:hAnsi="Calibri" w:eastAsia="Calibri" w:cs="Calibri"/>
        <w:spacing w:val="1"/>
        <w:sz w:val="17"/>
        <w:szCs w:val="17"/>
      </w:rPr>
      <w:t>2023.</w:t>
    </w:r>
    <w:r>
      <w:rPr>
        <w:rFonts w:ascii="Calibri" w:hAnsi="Calibri" w:eastAsia="Calibri" w:cs="Calibri"/>
        <w:sz w:val="17"/>
        <w:szCs w:val="17"/>
      </w:rPr>
      <w:t xml:space="preserve"> 1.2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7B706C"/>
    <w:multiLevelType w:val="singleLevel"/>
    <w:tmpl w:val="AA7B706C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FF67B41C"/>
    <w:multiLevelType w:val="singleLevel"/>
    <w:tmpl w:val="FF67B41C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 w:val="1"/>
  <w:documentProtection w:enforcement="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000000"/>
    <w:rsid w:val="37F43B66"/>
    <w:rsid w:val="EFFF5C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er" Target="footer1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jpeg"/><Relationship Id="rId17" Type="http://schemas.openxmlformats.org/officeDocument/2006/relationships/image" Target="media/image4.jpeg"/><Relationship Id="rId16" Type="http://schemas.openxmlformats.org/officeDocument/2006/relationships/image" Target="media/image3.jpeg"/><Relationship Id="rId15" Type="http://schemas.openxmlformats.org/officeDocument/2006/relationships/image" Target="media/image2.jpe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32"/>
    <customShpInfo spid="_x0000_s1033"/>
    <customShpInfo spid="_x0000_s1029"/>
    <customShpInfo spid="_x0000_s1035"/>
    <customShpInfo spid="_x0000_s1036"/>
    <customShpInfo spid="_x0000_s1034"/>
    <customShpInfo spid="_x0000_s1038"/>
    <customShpInfo spid="_x0000_s1039"/>
    <customShpInfo spid="_x0000_s1037"/>
    <customShpInfo spid="_x0000_s1041"/>
    <customShpInfo spid="_x0000_s1042"/>
    <customShpInfo spid="_x0000_s10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48</TotalTime>
  <ScaleCrop>false</ScaleCrop>
  <LinksUpToDate>false</LinksUpToDate>
  <Application>WPS Office_11.1.0.10072_F1E327BC-269C-435d-A152-05C5408002CA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2023-03-01T01:43:00Z</dcterms:created>
  <dc:creator>Linford.JK</dc:creator>
  <cp:lastModifiedBy>（一_一）</cp:lastModifiedBy>
  <dcterms:modified xsi:type="dcterms:W3CDTF">2023-05-22T10:00:06Z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2023-05-17T21:10:58Z</vt:filetime>
  </property>
  <property fmtid="{D5CDD505-2E9C-101B-9397-08002B2CF9AE}" pid="4" name="UsrData">
    <vt:lpwstr>6464d2594e2c48b52211f447</vt:lpwstr>
  </property>
  <property fmtid="{D5CDD505-2E9C-101B-9397-08002B2CF9AE}" pid="5" name="KSOProductBuildVer">
    <vt:lpwstr>2052-11.1.0.10072</vt:lpwstr>
  </property>
  <property fmtid="{D5CDD505-2E9C-101B-9397-08002B2CF9AE}" pid="6" name="ICV">
    <vt:lpwstr>4EB8FAAB2A8C179340DF64642D43800C_42</vt:lpwstr>
  </property>
</Properties>
</file>